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21" w:rsidRPr="007866BB" w:rsidRDefault="001B5010" w:rsidP="007866BB">
      <w:pPr>
        <w:rPr>
          <w:rFonts w:ascii="Gotham" w:hAnsi="Gotham"/>
          <w:sz w:val="24"/>
          <w:szCs w:val="24"/>
        </w:rPr>
      </w:pPr>
      <w:bookmarkStart w:id="0" w:name="_GoBack"/>
      <w:bookmarkEnd w:id="0"/>
      <w:r w:rsidRPr="007866BB">
        <w:rPr>
          <w:rFonts w:ascii="Gotham" w:hAnsi="Gotham"/>
          <w:sz w:val="24"/>
          <w:szCs w:val="24"/>
        </w:rPr>
        <w:t>BASALT REGIONAL LIBRARY DISTRICT</w:t>
      </w:r>
      <w:r w:rsidR="007866BB" w:rsidRPr="007866BB">
        <w:rPr>
          <w:rFonts w:ascii="Gotham" w:hAnsi="Gotham"/>
          <w:sz w:val="24"/>
          <w:szCs w:val="24"/>
        </w:rPr>
        <w:br/>
      </w:r>
      <w:r w:rsidRPr="007866BB">
        <w:rPr>
          <w:rFonts w:ascii="Gotham" w:hAnsi="Gotham"/>
          <w:sz w:val="24"/>
          <w:szCs w:val="24"/>
        </w:rPr>
        <w:t xml:space="preserve">FINANCIAL </w:t>
      </w:r>
      <w:r w:rsidR="00C9111A" w:rsidRPr="007866BB">
        <w:rPr>
          <w:rFonts w:ascii="Gotham" w:hAnsi="Gotham"/>
          <w:sz w:val="24"/>
          <w:szCs w:val="24"/>
        </w:rPr>
        <w:t xml:space="preserve">MANAGEMENT </w:t>
      </w:r>
      <w:r w:rsidRPr="007866BB">
        <w:rPr>
          <w:rFonts w:ascii="Gotham" w:hAnsi="Gotham"/>
          <w:sz w:val="24"/>
          <w:szCs w:val="24"/>
        </w:rPr>
        <w:t xml:space="preserve">POLICY </w:t>
      </w:r>
    </w:p>
    <w:p w:rsidR="007866BB" w:rsidRDefault="00C9111A" w:rsidP="007866B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866BB">
        <w:rPr>
          <w:rFonts w:ascii="Arial" w:hAnsi="Arial" w:cs="Arial"/>
          <w:b/>
          <w:color w:val="000000" w:themeColor="text1"/>
          <w:sz w:val="24"/>
          <w:szCs w:val="24"/>
        </w:rPr>
        <w:t>BOARD POLICY</w:t>
      </w:r>
      <w:r w:rsidR="007866B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9111A" w:rsidRPr="007866BB" w:rsidRDefault="001B5010" w:rsidP="007866B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866BB">
        <w:rPr>
          <w:rFonts w:ascii="Arial" w:hAnsi="Arial" w:cs="Arial"/>
          <w:sz w:val="24"/>
          <w:szCs w:val="24"/>
        </w:rPr>
        <w:t>The Basalt Regional Library District is committed to responsible financial management. The ent</w:t>
      </w:r>
      <w:r w:rsidR="00C77C98" w:rsidRPr="007866BB">
        <w:rPr>
          <w:rFonts w:ascii="Arial" w:hAnsi="Arial" w:cs="Arial"/>
          <w:sz w:val="24"/>
          <w:szCs w:val="24"/>
        </w:rPr>
        <w:t>ire organization including the Board of Trustees</w:t>
      </w:r>
      <w:r w:rsidRPr="007866BB">
        <w:rPr>
          <w:rFonts w:ascii="Arial" w:hAnsi="Arial" w:cs="Arial"/>
          <w:sz w:val="24"/>
          <w:szCs w:val="24"/>
        </w:rPr>
        <w:t>, administrators, and staff will work together to make certain that all financial matters of the organization sh</w:t>
      </w:r>
      <w:r w:rsidR="00EA1421" w:rsidRPr="007866BB">
        <w:rPr>
          <w:rFonts w:ascii="Arial" w:hAnsi="Arial" w:cs="Arial"/>
          <w:sz w:val="24"/>
          <w:szCs w:val="24"/>
        </w:rPr>
        <w:t>all be addressed with integrity</w:t>
      </w:r>
      <w:r w:rsidRPr="007866BB">
        <w:rPr>
          <w:rFonts w:ascii="Arial" w:hAnsi="Arial" w:cs="Arial"/>
          <w:sz w:val="24"/>
          <w:szCs w:val="24"/>
        </w:rPr>
        <w:t xml:space="preserve"> and in the best interest of the Basalt Regional Library District and the public served.</w:t>
      </w:r>
    </w:p>
    <w:p w:rsidR="007866BB" w:rsidRDefault="00C9111A" w:rsidP="007866B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866BB">
        <w:rPr>
          <w:rFonts w:ascii="Arial" w:hAnsi="Arial" w:cs="Arial"/>
          <w:b/>
          <w:color w:val="000000" w:themeColor="text1"/>
          <w:sz w:val="24"/>
          <w:szCs w:val="24"/>
        </w:rPr>
        <w:t>ADMINISTRATIVE POLICY</w:t>
      </w:r>
      <w:r w:rsidR="007866B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9111A" w:rsidRPr="007866BB" w:rsidRDefault="00EA1421" w:rsidP="007866B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866BB">
        <w:rPr>
          <w:rFonts w:ascii="Arial" w:hAnsi="Arial" w:cs="Arial"/>
          <w:sz w:val="24"/>
          <w:szCs w:val="24"/>
        </w:rPr>
        <w:t>The</w:t>
      </w:r>
      <w:r w:rsidR="00C9111A" w:rsidRPr="007866BB">
        <w:rPr>
          <w:rFonts w:ascii="Arial" w:hAnsi="Arial" w:cs="Arial"/>
          <w:sz w:val="24"/>
          <w:szCs w:val="24"/>
        </w:rPr>
        <w:t xml:space="preserve"> Director of the Basalt Regional Library District has the responsibility for administering these policies and ensuring compliance with </w:t>
      </w:r>
      <w:r w:rsidR="00C9111A" w:rsidRPr="007866BB">
        <w:rPr>
          <w:rFonts w:ascii="Arial" w:hAnsi="Arial" w:cs="Arial"/>
          <w:color w:val="000000" w:themeColor="text1"/>
          <w:sz w:val="24"/>
          <w:szCs w:val="24"/>
        </w:rPr>
        <w:t>State Library Law and</w:t>
      </w:r>
      <w:r w:rsidR="00C9111A" w:rsidRPr="007866BB">
        <w:rPr>
          <w:rFonts w:ascii="Arial" w:hAnsi="Arial" w:cs="Arial"/>
          <w:color w:val="FF0000"/>
          <w:sz w:val="24"/>
          <w:szCs w:val="24"/>
        </w:rPr>
        <w:t xml:space="preserve"> </w:t>
      </w:r>
      <w:r w:rsidR="00C9111A" w:rsidRPr="007866BB">
        <w:rPr>
          <w:rFonts w:ascii="Arial" w:hAnsi="Arial" w:cs="Arial"/>
          <w:sz w:val="24"/>
          <w:szCs w:val="24"/>
        </w:rPr>
        <w:t xml:space="preserve">procedures that have been approved by the Board of Directors. Changes, amendments </w:t>
      </w:r>
      <w:r w:rsidR="00C77C98" w:rsidRPr="007866BB">
        <w:rPr>
          <w:rFonts w:ascii="Arial" w:hAnsi="Arial" w:cs="Arial"/>
          <w:color w:val="000000" w:themeColor="text1"/>
          <w:sz w:val="24"/>
          <w:szCs w:val="24"/>
        </w:rPr>
        <w:t>or exceptions</w:t>
      </w:r>
      <w:r w:rsidR="00C77C98" w:rsidRPr="007866BB">
        <w:rPr>
          <w:rFonts w:ascii="Arial" w:hAnsi="Arial" w:cs="Arial"/>
          <w:color w:val="FF0000"/>
          <w:sz w:val="24"/>
          <w:szCs w:val="24"/>
        </w:rPr>
        <w:t xml:space="preserve"> </w:t>
      </w:r>
      <w:r w:rsidR="00C9111A" w:rsidRPr="007866BB">
        <w:rPr>
          <w:rFonts w:ascii="Arial" w:hAnsi="Arial" w:cs="Arial"/>
          <w:sz w:val="24"/>
          <w:szCs w:val="24"/>
        </w:rPr>
        <w:t xml:space="preserve">to these policies may be approved by the Board of </w:t>
      </w:r>
      <w:r w:rsidR="00C77C98" w:rsidRPr="007866BB">
        <w:rPr>
          <w:rFonts w:ascii="Arial" w:hAnsi="Arial" w:cs="Arial"/>
          <w:sz w:val="24"/>
          <w:szCs w:val="24"/>
        </w:rPr>
        <w:t xml:space="preserve">Trustees </w:t>
      </w:r>
      <w:r w:rsidR="00C9111A" w:rsidRPr="007866BB">
        <w:rPr>
          <w:rFonts w:ascii="Arial" w:hAnsi="Arial" w:cs="Arial"/>
          <w:sz w:val="24"/>
          <w:szCs w:val="24"/>
        </w:rPr>
        <w:t xml:space="preserve">at any time. </w:t>
      </w:r>
    </w:p>
    <w:p w:rsidR="007866BB" w:rsidRDefault="007866BB" w:rsidP="007866B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PROCEDURE:</w:t>
      </w:r>
    </w:p>
    <w:p w:rsidR="00C77C98" w:rsidRPr="007866BB" w:rsidRDefault="00EA1421" w:rsidP="007866B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866BB">
        <w:rPr>
          <w:rFonts w:ascii="Arial" w:hAnsi="Arial" w:cs="Arial"/>
          <w:sz w:val="24"/>
          <w:szCs w:val="24"/>
        </w:rPr>
        <w:t xml:space="preserve">The </w:t>
      </w:r>
      <w:r w:rsidR="001B5010" w:rsidRPr="007866BB">
        <w:rPr>
          <w:rFonts w:ascii="Arial" w:hAnsi="Arial" w:cs="Arial"/>
          <w:sz w:val="24"/>
          <w:szCs w:val="24"/>
        </w:rPr>
        <w:t>Director, the Bookkeeper, and every Administrator with financial related responsibility is expected to be familiar with and operate within the parameters o</w:t>
      </w:r>
      <w:r w:rsidR="0034587F" w:rsidRPr="007866BB">
        <w:rPr>
          <w:rFonts w:ascii="Arial" w:hAnsi="Arial" w:cs="Arial"/>
          <w:sz w:val="24"/>
          <w:szCs w:val="24"/>
        </w:rPr>
        <w:t>f the</w:t>
      </w:r>
      <w:r w:rsidR="00C9111A" w:rsidRPr="007866BB">
        <w:rPr>
          <w:rFonts w:ascii="Arial" w:hAnsi="Arial" w:cs="Arial"/>
          <w:color w:val="FF0000"/>
          <w:sz w:val="24"/>
          <w:szCs w:val="24"/>
        </w:rPr>
        <w:t xml:space="preserve"> </w:t>
      </w:r>
      <w:r w:rsidR="00BF135E" w:rsidRPr="007866BB">
        <w:rPr>
          <w:rFonts w:ascii="Arial" w:hAnsi="Arial" w:cs="Arial"/>
          <w:color w:val="000000" w:themeColor="text1"/>
          <w:sz w:val="24"/>
          <w:szCs w:val="24"/>
        </w:rPr>
        <w:t>Financial Management</w:t>
      </w:r>
      <w:r w:rsidR="00C77C98" w:rsidRPr="007866BB">
        <w:rPr>
          <w:rFonts w:ascii="Arial" w:hAnsi="Arial" w:cs="Arial"/>
          <w:color w:val="000000" w:themeColor="text1"/>
          <w:sz w:val="24"/>
          <w:szCs w:val="24"/>
        </w:rPr>
        <w:t xml:space="preserve"> Manual.</w:t>
      </w:r>
      <w:r w:rsidR="00CD6042" w:rsidRPr="007866BB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BF135E" w:rsidRPr="007866BB">
        <w:rPr>
          <w:rFonts w:ascii="Arial" w:hAnsi="Arial" w:cs="Arial"/>
          <w:color w:val="000000" w:themeColor="text1"/>
          <w:sz w:val="24"/>
          <w:szCs w:val="24"/>
        </w:rPr>
        <w:t>Financial Management</w:t>
      </w:r>
      <w:r w:rsidR="00C77C98" w:rsidRPr="007866BB">
        <w:rPr>
          <w:rFonts w:ascii="Arial" w:hAnsi="Arial" w:cs="Arial"/>
          <w:color w:val="000000" w:themeColor="text1"/>
          <w:sz w:val="24"/>
          <w:szCs w:val="24"/>
        </w:rPr>
        <w:t xml:space="preserve"> Manual</w:t>
      </w:r>
      <w:r w:rsidR="000256EA" w:rsidRPr="00786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3E0D" w:rsidRPr="007866BB">
        <w:rPr>
          <w:rFonts w:ascii="Arial" w:hAnsi="Arial" w:cs="Arial"/>
          <w:color w:val="000000" w:themeColor="text1"/>
          <w:sz w:val="24"/>
          <w:szCs w:val="24"/>
        </w:rPr>
        <w:t>(</w:t>
      </w:r>
      <w:r w:rsidR="000256EA" w:rsidRPr="007866BB">
        <w:rPr>
          <w:rFonts w:ascii="Arial" w:hAnsi="Arial" w:cs="Arial"/>
          <w:color w:val="000000" w:themeColor="text1"/>
          <w:sz w:val="24"/>
          <w:szCs w:val="24"/>
        </w:rPr>
        <w:t>addendum) specifies</w:t>
      </w:r>
      <w:r w:rsidR="00C77C98" w:rsidRPr="00786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6042" w:rsidRPr="007866BB">
        <w:rPr>
          <w:rFonts w:ascii="Arial" w:hAnsi="Arial" w:cs="Arial"/>
          <w:color w:val="000000" w:themeColor="text1"/>
          <w:sz w:val="24"/>
          <w:szCs w:val="24"/>
        </w:rPr>
        <w:t>financial responsibilities of the Board and accountability of Director, Bookkeeper, Finance Co</w:t>
      </w:r>
      <w:r w:rsidRPr="007866BB">
        <w:rPr>
          <w:rFonts w:ascii="Arial" w:hAnsi="Arial" w:cs="Arial"/>
          <w:color w:val="000000" w:themeColor="text1"/>
          <w:sz w:val="24"/>
          <w:szCs w:val="24"/>
        </w:rPr>
        <w:t xml:space="preserve">mmittee, Board of Trustees and staff and may be revised and updated as needed. </w:t>
      </w:r>
      <w:r w:rsidR="007866BB">
        <w:rPr>
          <w:rFonts w:ascii="Arial" w:hAnsi="Arial" w:cs="Arial"/>
          <w:color w:val="000000" w:themeColor="text1"/>
          <w:sz w:val="24"/>
          <w:szCs w:val="24"/>
        </w:rPr>
        <w:t>F</w:t>
      </w:r>
      <w:r w:rsidR="00AB1868" w:rsidRPr="007866BB">
        <w:rPr>
          <w:rFonts w:ascii="Arial" w:hAnsi="Arial" w:cs="Arial"/>
          <w:color w:val="000000" w:themeColor="text1"/>
          <w:sz w:val="24"/>
          <w:szCs w:val="24"/>
        </w:rPr>
        <w:t>inancial responsibilities of the Board of Trustees are listed in the BRLD Bylaws.</w:t>
      </w:r>
    </w:p>
    <w:p w:rsidR="00EA1421" w:rsidRPr="007866BB" w:rsidRDefault="00EA1421" w:rsidP="007866BB">
      <w:pPr>
        <w:rPr>
          <w:rFonts w:ascii="Arial" w:hAnsi="Arial" w:cs="Arial"/>
          <w:color w:val="000000" w:themeColor="text1"/>
          <w:sz w:val="24"/>
          <w:szCs w:val="24"/>
        </w:rPr>
      </w:pPr>
      <w:r w:rsidRPr="007866BB">
        <w:rPr>
          <w:rFonts w:ascii="Arial" w:hAnsi="Arial" w:cs="Arial"/>
          <w:color w:val="000000" w:themeColor="text1"/>
          <w:sz w:val="24"/>
          <w:szCs w:val="24"/>
        </w:rPr>
        <w:t xml:space="preserve">A Bookkeeping Procedure document is in place for internal use and can be readily referred to </w:t>
      </w:r>
      <w:r w:rsidR="007866BB">
        <w:rPr>
          <w:rFonts w:ascii="Arial" w:hAnsi="Arial" w:cs="Arial"/>
          <w:color w:val="000000" w:themeColor="text1"/>
          <w:sz w:val="24"/>
          <w:szCs w:val="24"/>
        </w:rPr>
        <w:t xml:space="preserve">by the Director, the Bookkeeper and any Board Trustee. </w:t>
      </w:r>
      <w:r w:rsidRPr="007866BB">
        <w:rPr>
          <w:rFonts w:ascii="Arial" w:hAnsi="Arial" w:cs="Arial"/>
          <w:color w:val="000000" w:themeColor="text1"/>
          <w:sz w:val="24"/>
          <w:szCs w:val="24"/>
        </w:rPr>
        <w:t>This document may be revised and updated as needed.</w:t>
      </w:r>
    </w:p>
    <w:p w:rsidR="00F50C9C" w:rsidRPr="007866BB" w:rsidRDefault="00C77C98" w:rsidP="007866BB">
      <w:pPr>
        <w:rPr>
          <w:rFonts w:ascii="Arial" w:hAnsi="Arial" w:cs="Arial"/>
          <w:color w:val="000000" w:themeColor="text1"/>
          <w:sz w:val="24"/>
          <w:szCs w:val="24"/>
        </w:rPr>
      </w:pPr>
      <w:r w:rsidRPr="007866BB">
        <w:rPr>
          <w:rFonts w:ascii="Arial" w:hAnsi="Arial" w:cs="Arial"/>
          <w:color w:val="000000" w:themeColor="text1"/>
          <w:sz w:val="24"/>
          <w:szCs w:val="24"/>
        </w:rPr>
        <w:t>The Finance Committee will meet regularly and the Treasure</w:t>
      </w:r>
      <w:r w:rsidR="00EA1421" w:rsidRPr="007866BB">
        <w:rPr>
          <w:rFonts w:ascii="Arial" w:hAnsi="Arial" w:cs="Arial"/>
          <w:color w:val="000000" w:themeColor="text1"/>
          <w:sz w:val="24"/>
          <w:szCs w:val="24"/>
        </w:rPr>
        <w:t>r will present financial statements</w:t>
      </w:r>
      <w:r w:rsidRPr="007866BB">
        <w:rPr>
          <w:rFonts w:ascii="Arial" w:hAnsi="Arial" w:cs="Arial"/>
          <w:color w:val="000000" w:themeColor="text1"/>
          <w:sz w:val="24"/>
          <w:szCs w:val="24"/>
        </w:rPr>
        <w:t xml:space="preserve"> to the Board as specified in the Accountin</w:t>
      </w:r>
      <w:r w:rsidR="00EA1421" w:rsidRPr="007866BB">
        <w:rPr>
          <w:rFonts w:ascii="Arial" w:hAnsi="Arial" w:cs="Arial"/>
          <w:color w:val="000000" w:themeColor="text1"/>
          <w:sz w:val="24"/>
          <w:szCs w:val="24"/>
        </w:rPr>
        <w:t>g Procedure Manual.  All financial statements</w:t>
      </w:r>
      <w:r w:rsidRPr="007866BB">
        <w:rPr>
          <w:rFonts w:ascii="Arial" w:hAnsi="Arial" w:cs="Arial"/>
          <w:color w:val="000000" w:themeColor="text1"/>
          <w:sz w:val="24"/>
          <w:szCs w:val="24"/>
        </w:rPr>
        <w:t xml:space="preserve"> will be available to the public.</w:t>
      </w:r>
      <w:r w:rsidR="007866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587F" w:rsidRPr="007866BB">
        <w:rPr>
          <w:rFonts w:ascii="Arial" w:hAnsi="Arial" w:cs="Arial"/>
          <w:sz w:val="24"/>
          <w:szCs w:val="24"/>
        </w:rPr>
        <w:t xml:space="preserve">The Finance Committee, </w:t>
      </w:r>
      <w:r w:rsidR="00EA1421" w:rsidRPr="007866BB">
        <w:rPr>
          <w:rFonts w:ascii="Arial" w:hAnsi="Arial" w:cs="Arial"/>
          <w:sz w:val="24"/>
          <w:szCs w:val="24"/>
        </w:rPr>
        <w:t>with the Director and the Bookkeeper,</w:t>
      </w:r>
      <w:r w:rsidRPr="007866BB">
        <w:rPr>
          <w:rFonts w:ascii="Arial" w:hAnsi="Arial" w:cs="Arial"/>
          <w:sz w:val="24"/>
          <w:szCs w:val="24"/>
        </w:rPr>
        <w:t xml:space="preserve"> wi</w:t>
      </w:r>
      <w:r w:rsidR="0034587F" w:rsidRPr="007866BB">
        <w:rPr>
          <w:rFonts w:ascii="Arial" w:hAnsi="Arial" w:cs="Arial"/>
          <w:sz w:val="24"/>
          <w:szCs w:val="24"/>
        </w:rPr>
        <w:t>ll produce a budget for presentation to the Board of Directors each year in conformance with the State of Colorado Financial Management Man</w:t>
      </w:r>
      <w:r w:rsidRPr="007866BB">
        <w:rPr>
          <w:rFonts w:ascii="Arial" w:hAnsi="Arial" w:cs="Arial"/>
          <w:sz w:val="24"/>
          <w:szCs w:val="24"/>
        </w:rPr>
        <w:t>ual.</w:t>
      </w:r>
      <w:r w:rsidR="0034587F" w:rsidRPr="007866BB">
        <w:rPr>
          <w:rFonts w:ascii="Arial" w:hAnsi="Arial" w:cs="Arial"/>
          <w:sz w:val="24"/>
          <w:szCs w:val="24"/>
        </w:rPr>
        <w:t xml:space="preserve"> </w:t>
      </w:r>
    </w:p>
    <w:p w:rsidR="007866BB" w:rsidRDefault="00C77C98" w:rsidP="007866BB">
      <w:pPr>
        <w:rPr>
          <w:rFonts w:ascii="Arial" w:hAnsi="Arial" w:cs="Arial"/>
          <w:sz w:val="24"/>
          <w:szCs w:val="24"/>
        </w:rPr>
      </w:pPr>
      <w:r w:rsidRPr="007866BB">
        <w:rPr>
          <w:rFonts w:ascii="Arial" w:hAnsi="Arial" w:cs="Arial"/>
          <w:sz w:val="24"/>
          <w:szCs w:val="24"/>
        </w:rPr>
        <w:t>The Board of Directors wi</w:t>
      </w:r>
      <w:r w:rsidR="0034587F" w:rsidRPr="007866BB">
        <w:rPr>
          <w:rFonts w:ascii="Arial" w:hAnsi="Arial" w:cs="Arial"/>
          <w:sz w:val="24"/>
          <w:szCs w:val="24"/>
        </w:rPr>
        <w:t>ll engage a Certified Public Accounting firm each year to produce an annual audit in conformance with Generally Accepted Accounting Principles and the Government Accounting Stan</w:t>
      </w:r>
      <w:r w:rsidR="00AD43CA" w:rsidRPr="007866BB">
        <w:rPr>
          <w:rFonts w:ascii="Arial" w:hAnsi="Arial" w:cs="Arial"/>
          <w:sz w:val="24"/>
          <w:szCs w:val="24"/>
        </w:rPr>
        <w:t xml:space="preserve">dards Board. </w:t>
      </w:r>
      <w:r w:rsidR="00AD43CA" w:rsidRPr="007866BB">
        <w:rPr>
          <w:rFonts w:ascii="Arial" w:hAnsi="Arial" w:cs="Arial"/>
          <w:color w:val="000000" w:themeColor="text1"/>
          <w:sz w:val="24"/>
          <w:szCs w:val="24"/>
        </w:rPr>
        <w:t>The audit</w:t>
      </w:r>
      <w:r w:rsidR="00857B3C" w:rsidRPr="007866BB">
        <w:rPr>
          <w:rFonts w:ascii="Arial" w:hAnsi="Arial" w:cs="Arial"/>
          <w:color w:val="000000" w:themeColor="text1"/>
          <w:sz w:val="24"/>
          <w:szCs w:val="24"/>
        </w:rPr>
        <w:t xml:space="preserve"> wi</w:t>
      </w:r>
      <w:r w:rsidR="0034587F" w:rsidRPr="007866BB">
        <w:rPr>
          <w:rFonts w:ascii="Arial" w:hAnsi="Arial" w:cs="Arial"/>
          <w:color w:val="000000" w:themeColor="text1"/>
          <w:sz w:val="24"/>
          <w:szCs w:val="24"/>
        </w:rPr>
        <w:t>ll</w:t>
      </w:r>
      <w:r w:rsidR="0034587F" w:rsidRPr="007866BB">
        <w:rPr>
          <w:rFonts w:ascii="Arial" w:hAnsi="Arial" w:cs="Arial"/>
          <w:sz w:val="24"/>
          <w:szCs w:val="24"/>
        </w:rPr>
        <w:t xml:space="preserve"> be rev</w:t>
      </w:r>
      <w:r w:rsidR="00077B9D" w:rsidRPr="007866BB">
        <w:rPr>
          <w:rFonts w:ascii="Arial" w:hAnsi="Arial" w:cs="Arial"/>
          <w:sz w:val="24"/>
          <w:szCs w:val="24"/>
        </w:rPr>
        <w:t>iewed and accepted by the Board.</w:t>
      </w:r>
      <w:r w:rsidR="007866BB">
        <w:rPr>
          <w:rFonts w:ascii="Arial" w:hAnsi="Arial" w:cs="Arial"/>
          <w:sz w:val="24"/>
          <w:szCs w:val="24"/>
        </w:rPr>
        <w:t xml:space="preserve"> </w:t>
      </w:r>
      <w:r w:rsidR="007866BB">
        <w:rPr>
          <w:rFonts w:ascii="Arial" w:hAnsi="Arial" w:cs="Arial"/>
          <w:sz w:val="24"/>
          <w:szCs w:val="24"/>
        </w:rPr>
        <w:tab/>
      </w:r>
      <w:r w:rsidR="007866BB">
        <w:rPr>
          <w:rFonts w:ascii="Arial" w:hAnsi="Arial" w:cs="Arial"/>
          <w:sz w:val="24"/>
          <w:szCs w:val="24"/>
        </w:rPr>
        <w:tab/>
      </w:r>
      <w:r w:rsidR="007866BB">
        <w:rPr>
          <w:rFonts w:ascii="Arial" w:hAnsi="Arial" w:cs="Arial"/>
          <w:sz w:val="24"/>
          <w:szCs w:val="24"/>
        </w:rPr>
        <w:tab/>
      </w:r>
    </w:p>
    <w:p w:rsidR="00DE7E59" w:rsidRPr="007866BB" w:rsidRDefault="00383E0D" w:rsidP="007866BB">
      <w:pPr>
        <w:rPr>
          <w:rFonts w:ascii="Arial" w:hAnsi="Arial" w:cs="Arial"/>
          <w:sz w:val="24"/>
          <w:szCs w:val="24"/>
        </w:rPr>
      </w:pPr>
      <w:r w:rsidRPr="00383E0D">
        <w:rPr>
          <w:rFonts w:ascii="Arial" w:eastAsia="Calibri" w:hAnsi="Arial" w:cs="Arial"/>
          <w:sz w:val="24"/>
          <w:szCs w:val="24"/>
        </w:rPr>
        <w:t>Revised and Adopted: August 20, 2018</w:t>
      </w:r>
    </w:p>
    <w:sectPr w:rsidR="00DE7E59" w:rsidRPr="007866BB" w:rsidSect="007C0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B3" w:rsidRDefault="00B327B3" w:rsidP="00C96CB4">
      <w:pPr>
        <w:spacing w:after="0" w:line="240" w:lineRule="auto"/>
      </w:pPr>
      <w:r>
        <w:separator/>
      </w:r>
    </w:p>
  </w:endnote>
  <w:endnote w:type="continuationSeparator" w:id="0">
    <w:p w:rsidR="00B327B3" w:rsidRDefault="00B327B3" w:rsidP="00C9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B4" w:rsidRDefault="00C96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B4" w:rsidRDefault="00C96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B4" w:rsidRDefault="00C96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B3" w:rsidRDefault="00B327B3" w:rsidP="00C96CB4">
      <w:pPr>
        <w:spacing w:after="0" w:line="240" w:lineRule="auto"/>
      </w:pPr>
      <w:r>
        <w:separator/>
      </w:r>
    </w:p>
  </w:footnote>
  <w:footnote w:type="continuationSeparator" w:id="0">
    <w:p w:rsidR="00B327B3" w:rsidRDefault="00B327B3" w:rsidP="00C9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B4" w:rsidRDefault="006334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9907" o:spid="_x0000_s2050" type="#_x0000_t75" style="position:absolute;margin-left:0;margin-top:0;width:467.9pt;height:465.7pt;z-index:-251657216;mso-position-horizontal:center;mso-position-horizontal-relative:margin;mso-position-vertical:center;mso-position-vertical-relative:margin" o:allowincell="f">
          <v:imagedata r:id="rId1" o:title="logo BR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B4" w:rsidRDefault="006334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9908" o:spid="_x0000_s2051" type="#_x0000_t75" style="position:absolute;margin-left:0;margin-top:0;width:467.9pt;height:465.7pt;z-index:-251656192;mso-position-horizontal:center;mso-position-horizontal-relative:margin;mso-position-vertical:center;mso-position-vertical-relative:margin" o:allowincell="f">
          <v:imagedata r:id="rId1" o:title="logo BR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B4" w:rsidRDefault="006334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9906" o:spid="_x0000_s2049" type="#_x0000_t75" style="position:absolute;margin-left:0;margin-top:0;width:467.9pt;height:465.7pt;z-index:-251658240;mso-position-horizontal:center;mso-position-horizontal-relative:margin;mso-position-vertical:center;mso-position-vertical-relative:margin" o:allowincell="f">
          <v:imagedata r:id="rId1" o:title="logo BR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10"/>
    <w:rsid w:val="000256EA"/>
    <w:rsid w:val="00077B9D"/>
    <w:rsid w:val="000B6FA4"/>
    <w:rsid w:val="00153950"/>
    <w:rsid w:val="001B5010"/>
    <w:rsid w:val="001E45AB"/>
    <w:rsid w:val="00200DDE"/>
    <w:rsid w:val="0034587F"/>
    <w:rsid w:val="00383E0D"/>
    <w:rsid w:val="00467935"/>
    <w:rsid w:val="0048134D"/>
    <w:rsid w:val="00506162"/>
    <w:rsid w:val="0053284C"/>
    <w:rsid w:val="00556309"/>
    <w:rsid w:val="00580F96"/>
    <w:rsid w:val="006334F2"/>
    <w:rsid w:val="00736443"/>
    <w:rsid w:val="007866BB"/>
    <w:rsid w:val="007876BB"/>
    <w:rsid w:val="007C01E3"/>
    <w:rsid w:val="007E60AF"/>
    <w:rsid w:val="00857B3C"/>
    <w:rsid w:val="00AB1868"/>
    <w:rsid w:val="00AC304A"/>
    <w:rsid w:val="00AD43CA"/>
    <w:rsid w:val="00B327B3"/>
    <w:rsid w:val="00B7468B"/>
    <w:rsid w:val="00BF135E"/>
    <w:rsid w:val="00C77C98"/>
    <w:rsid w:val="00C9111A"/>
    <w:rsid w:val="00C96CB4"/>
    <w:rsid w:val="00CC1857"/>
    <w:rsid w:val="00CD05FD"/>
    <w:rsid w:val="00CD6042"/>
    <w:rsid w:val="00D1478B"/>
    <w:rsid w:val="00D3445C"/>
    <w:rsid w:val="00D61984"/>
    <w:rsid w:val="00DE7E59"/>
    <w:rsid w:val="00EA1421"/>
    <w:rsid w:val="00EA7120"/>
    <w:rsid w:val="00F5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EB233196-1779-416E-90EA-440C5803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B4"/>
  </w:style>
  <w:style w:type="paragraph" w:styleId="Footer">
    <w:name w:val="footer"/>
    <w:basedOn w:val="Normal"/>
    <w:link w:val="FooterChar"/>
    <w:uiPriority w:val="99"/>
    <w:unhideWhenUsed/>
    <w:rsid w:val="00C9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Sandy Dexter</cp:lastModifiedBy>
  <cp:revision>2</cp:revision>
  <cp:lastPrinted>2015-10-06T17:01:00Z</cp:lastPrinted>
  <dcterms:created xsi:type="dcterms:W3CDTF">2018-08-22T22:27:00Z</dcterms:created>
  <dcterms:modified xsi:type="dcterms:W3CDTF">2018-08-22T22:27:00Z</dcterms:modified>
</cp:coreProperties>
</file>